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委托检测协议书（水泥类）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委托编号：                                         </w:t>
      </w:r>
      <w:r>
        <w:rPr>
          <w:rFonts w:hint="eastAsia" w:ascii="宋体" w:hAnsi="宋体"/>
          <w:szCs w:val="21"/>
          <w:lang w:val="en-US" w:eastAsia="zh-CN"/>
        </w:rPr>
        <w:t xml:space="preserve">  样品</w:t>
      </w:r>
      <w:r>
        <w:rPr>
          <w:rFonts w:hint="eastAsia" w:ascii="宋体" w:hAnsi="宋体"/>
          <w:szCs w:val="21"/>
        </w:rPr>
        <w:t xml:space="preserve">编号：  </w:t>
      </w:r>
      <w:r>
        <w:rPr>
          <w:rFonts w:hint="eastAsia" w:ascii="宋体" w:hAnsi="宋体"/>
          <w:sz w:val="18"/>
          <w:szCs w:val="18"/>
        </w:rPr>
        <w:t xml:space="preserve">                                                </w:t>
      </w:r>
      <w:r>
        <w:rPr>
          <w:rFonts w:hint="eastAsia" w:ascii="宋体" w:hAnsi="宋体"/>
          <w:szCs w:val="21"/>
        </w:rPr>
        <w:t xml:space="preserve">   </w:t>
      </w:r>
      <w:r>
        <w:rPr>
          <w:rFonts w:hint="eastAsia" w:ascii="宋体" w:hAnsi="宋体"/>
          <w:szCs w:val="21"/>
          <w:lang w:val="en-US" w:eastAsia="zh-CN"/>
        </w:rPr>
        <w:t xml:space="preserve">     </w:t>
      </w:r>
      <w:r>
        <w:rPr>
          <w:rFonts w:hint="eastAsia" w:ascii="宋体" w:hAnsi="宋体"/>
          <w:szCs w:val="21"/>
          <w:lang w:eastAsia="zh-CN"/>
        </w:rPr>
        <w:t>报告</w:t>
      </w:r>
      <w:r>
        <w:rPr>
          <w:rFonts w:hint="eastAsia" w:ascii="宋体" w:hAnsi="宋体"/>
          <w:szCs w:val="21"/>
        </w:rPr>
        <w:t>编号：</w:t>
      </w:r>
    </w:p>
    <w:tbl>
      <w:tblPr>
        <w:tblStyle w:val="8"/>
        <w:tblW w:w="1460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2"/>
        <w:gridCol w:w="1274"/>
        <w:gridCol w:w="427"/>
        <w:gridCol w:w="707"/>
        <w:gridCol w:w="93"/>
        <w:gridCol w:w="689"/>
        <w:gridCol w:w="1384"/>
        <w:gridCol w:w="976"/>
        <w:gridCol w:w="692"/>
        <w:gridCol w:w="2538"/>
        <w:gridCol w:w="1142"/>
        <w:gridCol w:w="692"/>
        <w:gridCol w:w="727"/>
        <w:gridCol w:w="572"/>
        <w:gridCol w:w="552"/>
        <w:gridCol w:w="103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委托单位</w:t>
            </w:r>
          </w:p>
        </w:tc>
        <w:tc>
          <w:tcPr>
            <w:tcW w:w="4574" w:type="dxa"/>
            <w:gridSpan w:val="6"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76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见证单位</w:t>
            </w:r>
          </w:p>
        </w:tc>
        <w:tc>
          <w:tcPr>
            <w:tcW w:w="3230" w:type="dxa"/>
            <w:gridSpan w:val="2"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见  证  人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72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ind w:firstLine="90" w:firstLineChars="5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送</w:t>
            </w:r>
          </w:p>
          <w:p>
            <w:pPr>
              <w:ind w:firstLine="90" w:firstLineChars="5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检</w:t>
            </w:r>
          </w:p>
          <w:p>
            <w:pPr>
              <w:ind w:firstLine="90" w:firstLineChars="5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</w:t>
            </w:r>
          </w:p>
          <w:p>
            <w:pPr>
              <w:ind w:firstLine="90" w:firstLineChars="5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型</w:t>
            </w:r>
          </w:p>
        </w:tc>
        <w:tc>
          <w:tcPr>
            <w:tcW w:w="1589" w:type="dxa"/>
            <w:gridSpan w:val="2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□普通送检  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□有见证送检 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□监理见证送检   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□甲方见证送检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szCs w:val="18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 系 人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 话</w:t>
            </w:r>
          </w:p>
        </w:tc>
        <w:tc>
          <w:tcPr>
            <w:tcW w:w="207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976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   话</w:t>
            </w:r>
          </w:p>
        </w:tc>
        <w:tc>
          <w:tcPr>
            <w:tcW w:w="323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见证人卡号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7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89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工程名称</w:t>
            </w:r>
          </w:p>
        </w:tc>
        <w:tc>
          <w:tcPr>
            <w:tcW w:w="4574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76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监督单位</w:t>
            </w:r>
          </w:p>
        </w:tc>
        <w:tc>
          <w:tcPr>
            <w:tcW w:w="323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检验性质</w:t>
            </w:r>
          </w:p>
        </w:tc>
        <w:tc>
          <w:tcPr>
            <w:tcW w:w="141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□初检 □复验</w:t>
            </w:r>
          </w:p>
        </w:tc>
        <w:tc>
          <w:tcPr>
            <w:tcW w:w="5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89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检测项目</w:t>
            </w:r>
          </w:p>
        </w:tc>
        <w:tc>
          <w:tcPr>
            <w:tcW w:w="9922" w:type="dxa"/>
            <w:gridSpan w:val="10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□水泥快速强度  □标准用水量   □凝结时间  □体积安定性  □胶砂强度   □胶砂流动度   □密度     □细度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□氯离子含量    □三氧化硫     □烧失量    □不溶物      □氧化镁     □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szCs w:val="18"/>
                <w:u w:val="single"/>
              </w:rPr>
              <w:t xml:space="preserve">          </w:t>
            </w:r>
          </w:p>
        </w:tc>
        <w:tc>
          <w:tcPr>
            <w:tcW w:w="141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采样类别</w:t>
            </w:r>
          </w:p>
        </w:tc>
        <w:tc>
          <w:tcPr>
            <w:tcW w:w="2161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□客户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□实验室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检测标准</w:t>
            </w:r>
          </w:p>
        </w:tc>
        <w:tc>
          <w:tcPr>
            <w:tcW w:w="13502" w:type="dxa"/>
            <w:gridSpan w:val="15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  <w:u w:val="single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□《公路工程水泥及水泥混凝土试验规程》JTG E30-2005        □《通用硅酸盐水泥》GB 175-2007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□</w:t>
            </w:r>
            <w:r>
              <w:rPr>
                <w:rFonts w:hint="eastAsia" w:ascii="宋体" w:hAnsi="宋体"/>
                <w:sz w:val="18"/>
                <w:szCs w:val="18"/>
                <w:u w:val="single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szCs w:val="18"/>
                <w:u w:val="single"/>
              </w:rPr>
              <w:t xml:space="preserve">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429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样品名称</w:t>
            </w:r>
          </w:p>
        </w:tc>
        <w:tc>
          <w:tcPr>
            <w:tcW w:w="1384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样品编号</w:t>
            </w:r>
          </w:p>
        </w:tc>
        <w:tc>
          <w:tcPr>
            <w:tcW w:w="42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工程部位</w:t>
            </w:r>
          </w:p>
        </w:tc>
        <w:tc>
          <w:tcPr>
            <w:tcW w:w="183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强度等级</w:t>
            </w:r>
          </w:p>
        </w:tc>
        <w:tc>
          <w:tcPr>
            <w:tcW w:w="185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生产厂家</w:t>
            </w:r>
          </w:p>
        </w:tc>
        <w:tc>
          <w:tcPr>
            <w:tcW w:w="1037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代表批量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4292" w:type="dxa"/>
            <w:gridSpan w:val="6"/>
            <w:vMerge w:val="restart"/>
            <w:vAlign w:val="center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□P.I硅酸盐水泥        □P.Ⅱ硅酸盐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□P.0普通硅酸盐水泥    □P.S.A矿渣硅酸盐水泥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□P.S.B矿渣硅酸盐水泥  □P.P火山灰硅酸盐水泥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□P.F粉煤灰硅酸盐水泥  □P.C复合硅酸盐水泥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□白色硅酸盐水泥        □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szCs w:val="18"/>
                <w:u w:val="single"/>
              </w:rPr>
              <w:t xml:space="preserve">             </w:t>
            </w:r>
          </w:p>
        </w:tc>
        <w:tc>
          <w:tcPr>
            <w:tcW w:w="1384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206" w:type="dxa"/>
            <w:gridSpan w:val="3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4" w:type="dxa"/>
            <w:gridSpan w:val="2"/>
            <w:vMerge w:val="restart"/>
            <w:vAlign w:val="center"/>
          </w:tcPr>
          <w:p>
            <w:pPr>
              <w:tabs>
                <w:tab w:val="left" w:pos="1342"/>
                <w:tab w:val="left" w:pos="1702"/>
              </w:tabs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□32.5    □42.5</w:t>
            </w:r>
          </w:p>
          <w:p>
            <w:pPr>
              <w:tabs>
                <w:tab w:val="left" w:pos="1342"/>
                <w:tab w:val="left" w:pos="1702"/>
              </w:tabs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 52.5   □62.5</w:t>
            </w:r>
          </w:p>
          <w:p>
            <w:pPr>
              <w:tabs>
                <w:tab w:val="left" w:pos="1342"/>
                <w:tab w:val="left" w:pos="1702"/>
              </w:tabs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□32.5R   □42.5R  </w:t>
            </w:r>
          </w:p>
          <w:p>
            <w:pPr>
              <w:tabs>
                <w:tab w:val="left" w:pos="1342"/>
                <w:tab w:val="left" w:pos="1702"/>
              </w:tabs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□52.5R   □62.5R</w:t>
            </w:r>
          </w:p>
        </w:tc>
        <w:tc>
          <w:tcPr>
            <w:tcW w:w="185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37" w:type="dxa"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4292" w:type="dxa"/>
            <w:gridSpan w:val="6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84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2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5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37" w:type="dxa"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4292" w:type="dxa"/>
            <w:gridSpan w:val="6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84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2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5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37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4292" w:type="dxa"/>
            <w:gridSpan w:val="6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84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2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5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37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样品状况</w:t>
            </w:r>
          </w:p>
        </w:tc>
        <w:tc>
          <w:tcPr>
            <w:tcW w:w="8780" w:type="dxa"/>
            <w:gridSpan w:val="9"/>
            <w:vAlign w:val="center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□数量/规格符合检测要求   □无影响检测的缺陷    □原标识无误     □样品存在问题    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               </w:t>
            </w:r>
          </w:p>
        </w:tc>
        <w:tc>
          <w:tcPr>
            <w:tcW w:w="4722" w:type="dxa"/>
            <w:gridSpan w:val="6"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试验完毕样品处理 ：□报损    □取回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报告交付</w:t>
            </w:r>
          </w:p>
        </w:tc>
        <w:tc>
          <w:tcPr>
            <w:tcW w:w="8780" w:type="dxa"/>
            <w:gridSpan w:val="9"/>
            <w:vAlign w:val="center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报告一式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份，报告交付时间：    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szCs w:val="18"/>
              </w:rPr>
              <w:t>年     月     日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□自 取  □挂号邮寄  □特快专递  □传 真</w:t>
            </w:r>
          </w:p>
        </w:tc>
        <w:tc>
          <w:tcPr>
            <w:tcW w:w="4722" w:type="dxa"/>
            <w:gridSpan w:val="6"/>
            <w:vMerge w:val="restart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其他说明：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检测费</w:t>
            </w:r>
          </w:p>
        </w:tc>
        <w:tc>
          <w:tcPr>
            <w:tcW w:w="1274" w:type="dxa"/>
            <w:vAlign w:val="center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交费情况</w:t>
            </w:r>
          </w:p>
        </w:tc>
        <w:tc>
          <w:tcPr>
            <w:tcW w:w="3142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□已交  □未交  □月交  □其他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财 务</w:t>
            </w:r>
          </w:p>
        </w:tc>
        <w:tc>
          <w:tcPr>
            <w:tcW w:w="2538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722" w:type="dxa"/>
            <w:gridSpan w:val="6"/>
            <w:vMerge w:val="continue"/>
            <w:vAlign w:val="center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4604" w:type="dxa"/>
            <w:gridSpan w:val="16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cs="黑体"/>
                <w:sz w:val="10"/>
                <w:szCs w:val="10"/>
              </w:rPr>
            </w:pPr>
            <w:r>
              <w:rPr>
                <w:rFonts w:hint="eastAsia" w:cs="黑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cs="黑体"/>
                <w:sz w:val="18"/>
                <w:szCs w:val="18"/>
              </w:rPr>
              <w:t>我方保证所提供的所有相关信息、资料和实物的真实性，并承担相应责任。我方同意检测及其他服务按此协议的条件进行，并支付检测费用和提供必要的合作。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                                                                             </w:t>
            </w:r>
            <w:r>
              <w:rPr>
                <w:rFonts w:hint="eastAsia" w:ascii="宋体" w:hAnsi="宋体"/>
                <w:sz w:val="18"/>
                <w:szCs w:val="18"/>
              </w:rPr>
              <w:t>委托方(或授权)代表签名</w:t>
            </w:r>
            <w:r>
              <w:rPr>
                <w:rFonts w:hint="eastAsia"/>
                <w:sz w:val="18"/>
                <w:szCs w:val="18"/>
                <w:lang w:eastAsia="zh-CN"/>
              </w:rPr>
              <w:t>：</w:t>
            </w:r>
            <w:r>
              <w:rPr>
                <w:rFonts w:hint="eastAsia"/>
                <w:sz w:val="18"/>
                <w:szCs w:val="18"/>
                <w:u w:val="single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/>
                <w:bCs/>
                <w:iCs/>
                <w:color w:val="000000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szCs w:val="18"/>
              </w:rPr>
              <w:t xml:space="preserve">  年 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4604" w:type="dxa"/>
            <w:gridSpan w:val="16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right="0" w:rightChars="0" w:firstLine="180" w:firstLineChars="100"/>
              <w:contextualSpacing/>
              <w:jc w:val="both"/>
              <w:textAlignment w:val="auto"/>
              <w:outlineLvl w:val="9"/>
              <w:rPr>
                <w:rFonts w:cs="黑体"/>
                <w:sz w:val="18"/>
                <w:szCs w:val="18"/>
              </w:rPr>
            </w:pPr>
            <w:r>
              <w:rPr>
                <w:rFonts w:hint="eastAsia" w:cs="黑体"/>
                <w:sz w:val="18"/>
                <w:szCs w:val="18"/>
              </w:rPr>
              <w:t>附注：1.见证人确认对有见证送检 样品的代表性和取样、送检的真实性负法律责任；按时支付检测费用、领取报告和退样；超过15天未领取退样时放弃样品所有权。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right="0" w:rightChars="0" w:firstLine="720" w:firstLineChars="400"/>
              <w:contextualSpacing/>
              <w:jc w:val="both"/>
              <w:textAlignment w:val="auto"/>
              <w:outlineLvl w:val="9"/>
              <w:rPr>
                <w:rFonts w:cs="黑体"/>
                <w:sz w:val="18"/>
                <w:szCs w:val="18"/>
              </w:rPr>
            </w:pPr>
            <w:r>
              <w:rPr>
                <w:rFonts w:hint="eastAsia" w:cs="黑体"/>
                <w:sz w:val="18"/>
                <w:szCs w:val="18"/>
              </w:rPr>
              <w:t>2.检测单位仅对来样负责，检测结果仅反映对该样品的评价，检测结果的使用、以及使用所产生的直接或间接损失，检测单位不承担任何责任。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right="0" w:rightChars="0" w:firstLine="720" w:firstLineChars="400"/>
              <w:contextualSpacing/>
              <w:jc w:val="both"/>
              <w:textAlignment w:val="auto"/>
              <w:outlineLvl w:val="9"/>
              <w:rPr>
                <w:rFonts w:cs="黑体"/>
                <w:sz w:val="18"/>
                <w:szCs w:val="18"/>
              </w:rPr>
            </w:pPr>
            <w:r>
              <w:rPr>
                <w:rFonts w:hint="eastAsia" w:cs="黑体"/>
                <w:sz w:val="18"/>
                <w:szCs w:val="18"/>
              </w:rPr>
              <w:t>3.检测要求的更改必须以书面方式提出；除非另有约定，检测费用未付清，本公司有权拒发报告。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right="0" w:rightChars="0" w:firstLine="720" w:firstLineChars="400"/>
              <w:contextualSpacing/>
              <w:jc w:val="both"/>
              <w:textAlignment w:val="auto"/>
              <w:outlineLvl w:val="9"/>
              <w:rPr>
                <w:rFonts w:cs="黑体"/>
                <w:sz w:val="18"/>
                <w:szCs w:val="18"/>
              </w:rPr>
            </w:pPr>
            <w:r>
              <w:rPr>
                <w:rFonts w:hint="eastAsia" w:cs="黑体"/>
                <w:sz w:val="18"/>
                <w:szCs w:val="18"/>
              </w:rPr>
              <w:t>4.本协议一式四联，第一联存档，第二联交检测室，第三联交财务，第四联交客户。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240" w:lineRule="auto"/>
        <w:ind w:left="0" w:leftChars="0" w:right="0" w:rightChars="0"/>
        <w:jc w:val="left"/>
        <w:textAlignment w:val="auto"/>
        <w:rPr>
          <w:rFonts w:ascii="宋体" w:hAnsi="宋体"/>
          <w:bCs/>
          <w:iCs/>
          <w:sz w:val="18"/>
        </w:rPr>
      </w:pPr>
      <w:r>
        <w:rPr>
          <w:rFonts w:hint="eastAsia" w:ascii="宋体" w:hAnsi="宋体"/>
          <w:sz w:val="18"/>
          <w:szCs w:val="18"/>
        </w:rPr>
        <w:t>地址</w:t>
      </w:r>
      <w:r>
        <w:rPr>
          <w:rFonts w:hint="eastAsia" w:ascii="宋体" w:hAnsi="宋体"/>
          <w:sz w:val="18"/>
          <w:szCs w:val="18"/>
          <w:lang w:eastAsia="zh-CN"/>
        </w:rPr>
        <w:t>：广东省</w:t>
      </w:r>
      <w:r>
        <w:rPr>
          <w:rFonts w:ascii="宋体" w:hAnsi="宋体" w:eastAsia="宋体" w:cs="宋体"/>
          <w:kern w:val="0"/>
          <w:sz w:val="18"/>
          <w:szCs w:val="18"/>
          <w:lang w:val="en-US" w:eastAsia="zh-CN" w:bidi="ar"/>
        </w:rPr>
        <w:t>东莞市莞城区罗</w:t>
      </w:r>
      <w:r>
        <w:rPr>
          <w:rFonts w:hint="eastAsia" w:ascii="宋体" w:hAnsi="宋体" w:cs="宋体"/>
          <w:kern w:val="0"/>
          <w:sz w:val="18"/>
          <w:szCs w:val="18"/>
          <w:lang w:val="en-US" w:eastAsia="zh-CN" w:bidi="ar"/>
        </w:rPr>
        <w:t>沙</w:t>
      </w:r>
      <w:r>
        <w:rPr>
          <w:rFonts w:ascii="宋体" w:hAnsi="宋体" w:eastAsia="宋体" w:cs="宋体"/>
          <w:kern w:val="0"/>
          <w:sz w:val="18"/>
          <w:szCs w:val="18"/>
          <w:lang w:val="en-US" w:eastAsia="zh-CN" w:bidi="ar"/>
        </w:rPr>
        <w:t>社区叫尾天台永灿创富中心D栋101室</w:t>
      </w:r>
      <w:r>
        <w:rPr>
          <w:rFonts w:hint="eastAsia" w:ascii="宋体" w:hAnsi="宋体" w:cs="宋体"/>
          <w:kern w:val="0"/>
          <w:sz w:val="18"/>
          <w:szCs w:val="18"/>
          <w:lang w:val="en-US" w:eastAsia="zh-CN" w:bidi="ar"/>
        </w:rPr>
        <w:t xml:space="preserve">      </w:t>
      </w:r>
      <w:r>
        <w:rPr>
          <w:rFonts w:hint="eastAsia" w:ascii="宋体" w:hAnsi="宋体"/>
          <w:bCs/>
          <w:iCs/>
          <w:sz w:val="18"/>
        </w:rPr>
        <w:t>邮编：52300</w:t>
      </w:r>
      <w:r>
        <w:rPr>
          <w:rFonts w:hint="eastAsia" w:ascii="宋体" w:hAnsi="宋体"/>
          <w:bCs/>
          <w:iCs/>
          <w:sz w:val="18"/>
          <w:lang w:val="en-US" w:eastAsia="zh-CN"/>
        </w:rPr>
        <w:t>0</w:t>
      </w:r>
      <w:r>
        <w:rPr>
          <w:rFonts w:hint="eastAsia" w:ascii="宋体" w:hAnsi="宋体"/>
          <w:bCs/>
          <w:iCs/>
          <w:sz w:val="18"/>
        </w:rPr>
        <w:t xml:space="preserve">  </w:t>
      </w:r>
      <w:r>
        <w:rPr>
          <w:rFonts w:hint="eastAsia" w:ascii="宋体" w:hAnsi="宋体"/>
          <w:bCs/>
          <w:iCs/>
          <w:sz w:val="18"/>
          <w:lang w:val="en-US" w:eastAsia="zh-CN"/>
        </w:rPr>
        <w:t xml:space="preserve">       </w:t>
      </w:r>
      <w:r>
        <w:rPr>
          <w:rFonts w:hint="eastAsia" w:ascii="宋体" w:hAnsi="宋体"/>
          <w:bCs/>
          <w:iCs/>
          <w:sz w:val="18"/>
        </w:rPr>
        <w:t xml:space="preserve"> 业务咨询电话：0769-22084944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宋体" w:hAnsi="宋体"/>
          <w:bCs/>
          <w:iCs/>
          <w:sz w:val="18"/>
        </w:rPr>
      </w:pPr>
      <w:r>
        <w:rPr>
          <w:rFonts w:hint="eastAsia" w:ascii="宋体" w:hAnsi="宋体"/>
          <w:bCs/>
          <w:iCs/>
          <w:color w:val="000000"/>
          <w:szCs w:val="21"/>
        </w:rPr>
        <w:t>受理 ：</w:t>
      </w:r>
      <w:r>
        <w:rPr>
          <w:rFonts w:hint="eastAsia" w:ascii="宋体" w:hAnsi="宋体"/>
          <w:bCs/>
          <w:iCs/>
          <w:color w:val="000000"/>
          <w:sz w:val="18"/>
          <w:szCs w:val="18"/>
          <w:u w:val="single"/>
        </w:rPr>
        <w:t xml:space="preserve">             </w:t>
      </w:r>
      <w:r>
        <w:rPr>
          <w:rFonts w:hint="eastAsia" w:ascii="宋体" w:hAnsi="宋体"/>
          <w:bCs/>
          <w:iCs/>
          <w:color w:val="000000"/>
          <w:szCs w:val="21"/>
        </w:rPr>
        <w:t xml:space="preserve">       </w:t>
      </w:r>
      <w:bookmarkStart w:id="0" w:name="_GoBack"/>
      <w:bookmarkEnd w:id="0"/>
      <w:r>
        <w:rPr>
          <w:rFonts w:hint="eastAsia" w:ascii="宋体" w:hAnsi="宋体"/>
          <w:bCs/>
          <w:iCs/>
          <w:color w:val="000000"/>
          <w:szCs w:val="21"/>
        </w:rPr>
        <w:t xml:space="preserve">           评审 ： </w:t>
      </w:r>
      <w:r>
        <w:rPr>
          <w:rFonts w:hint="eastAsia" w:ascii="宋体" w:hAnsi="宋体"/>
          <w:bCs/>
          <w:iCs/>
          <w:color w:val="000000"/>
          <w:sz w:val="18"/>
          <w:szCs w:val="18"/>
          <w:u w:val="single"/>
        </w:rPr>
        <w:t xml:space="preserve">             </w:t>
      </w:r>
      <w:r>
        <w:rPr>
          <w:rFonts w:hint="eastAsia" w:ascii="宋体" w:hAnsi="宋体"/>
          <w:bCs/>
          <w:iCs/>
          <w:color w:val="000000"/>
          <w:szCs w:val="21"/>
        </w:rPr>
        <w:t xml:space="preserve">                      验收：</w:t>
      </w:r>
      <w:r>
        <w:rPr>
          <w:rFonts w:hint="eastAsia" w:ascii="宋体" w:hAnsi="宋体"/>
          <w:bCs/>
          <w:iCs/>
          <w:color w:val="000000"/>
          <w:sz w:val="18"/>
          <w:szCs w:val="18"/>
          <w:u w:val="single"/>
        </w:rPr>
        <w:t xml:space="preserve">             </w:t>
      </w:r>
      <w:r>
        <w:rPr>
          <w:rFonts w:hint="eastAsia" w:ascii="宋体" w:hAnsi="宋体"/>
          <w:bCs/>
          <w:iCs/>
          <w:color w:val="000000"/>
          <w:szCs w:val="21"/>
        </w:rPr>
        <w:t xml:space="preserve">               </w:t>
      </w:r>
      <w:r>
        <w:rPr>
          <w:rFonts w:hint="eastAsia" w:ascii="宋体" w:hAnsi="宋体"/>
          <w:bCs/>
          <w:iCs/>
          <w:color w:val="000000"/>
          <w:szCs w:val="21"/>
          <w:lang w:val="en-US" w:eastAsia="zh-CN"/>
        </w:rPr>
        <w:t xml:space="preserve">      </w:t>
      </w:r>
      <w:r>
        <w:rPr>
          <w:rFonts w:hint="eastAsia" w:ascii="宋体" w:hAnsi="宋体"/>
          <w:bCs/>
          <w:iCs/>
          <w:color w:val="000000"/>
          <w:szCs w:val="21"/>
        </w:rPr>
        <w:t xml:space="preserve">年  </w:t>
      </w:r>
      <w:r>
        <w:rPr>
          <w:rFonts w:hint="eastAsia" w:ascii="宋体" w:hAnsi="宋体"/>
          <w:bCs/>
          <w:iCs/>
          <w:color w:val="000000"/>
          <w:szCs w:val="21"/>
          <w:lang w:val="en-US" w:eastAsia="zh-CN"/>
        </w:rPr>
        <w:t xml:space="preserve"> </w:t>
      </w:r>
      <w:r>
        <w:rPr>
          <w:rFonts w:hint="eastAsia" w:ascii="宋体" w:hAnsi="宋体"/>
          <w:bCs/>
          <w:iCs/>
          <w:color w:val="000000"/>
          <w:szCs w:val="21"/>
        </w:rPr>
        <w:t xml:space="preserve"> 月  </w:t>
      </w:r>
      <w:r>
        <w:rPr>
          <w:rFonts w:hint="eastAsia" w:ascii="宋体" w:hAnsi="宋体"/>
          <w:bCs/>
          <w:iCs/>
          <w:color w:val="000000"/>
          <w:szCs w:val="21"/>
          <w:lang w:val="en-US" w:eastAsia="zh-CN"/>
        </w:rPr>
        <w:t xml:space="preserve"> </w:t>
      </w:r>
      <w:r>
        <w:rPr>
          <w:rFonts w:hint="eastAsia" w:ascii="宋体" w:hAnsi="宋体"/>
          <w:bCs/>
          <w:iCs/>
          <w:color w:val="000000"/>
          <w:szCs w:val="21"/>
        </w:rPr>
        <w:t xml:space="preserve"> </w:t>
      </w:r>
      <w:r>
        <w:rPr>
          <w:rFonts w:hint="eastAsia" w:ascii="宋体" w:hAnsi="宋体"/>
          <w:szCs w:val="21"/>
        </w:rPr>
        <w:t xml:space="preserve">日  </w:t>
      </w:r>
    </w:p>
    <w:sectPr>
      <w:headerReference r:id="rId3" w:type="default"/>
      <w:pgSz w:w="16838" w:h="11906" w:orient="landscape"/>
      <w:pgMar w:top="340" w:right="907" w:bottom="907" w:left="1474" w:header="567" w:footer="567" w:gutter="57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UniversalMath1 BT">
    <w:altName w:val="Segoe Print"/>
    <w:panose1 w:val="05050102010205020602"/>
    <w:charset w:val="00"/>
    <w:family w:val="auto"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RomanS">
    <w:altName w:val="Vrinda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MS PMincho">
    <w:panose1 w:val="02020600040205080304"/>
    <w:charset w:val="80"/>
    <w:family w:val="roman"/>
    <w:pitch w:val="default"/>
    <w:sig w:usb0="E00002FF" w:usb1="6AC7FDFB" w:usb2="00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ookshelf Symbol 7">
    <w:altName w:val="Symbol"/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瀹嬩綋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创艺简标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MGDT">
    <w:altName w:val="Segoe Print"/>
    <w:panose1 w:val="00000400000000000000"/>
    <w:charset w:val="00"/>
    <w:family w:val="auto"/>
    <w:pitch w:val="default"/>
    <w:sig w:usb0="00000000" w:usb1="00000000" w:usb2="00000000" w:usb3="00000000" w:csb0="00000001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Eras Light ITC">
    <w:altName w:val="Segoe Print"/>
    <w:panose1 w:val="020B0402030504020804"/>
    <w:charset w:val="00"/>
    <w:family w:val="auto"/>
    <w:pitch w:val="default"/>
    <w:sig w:usb0="00000000" w:usb1="00000000" w:usb2="00000000" w:usb3="00000000" w:csb0="2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jc w:val="right"/>
      <w:rPr>
        <w:rFonts w:hint="eastAsia"/>
        <w:lang w:eastAsia="zh-CN"/>
      </w:rPr>
    </w:pPr>
    <w:r>
      <w:rPr>
        <w:rFonts w:hint="eastAsia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-104775</wp:posOffset>
          </wp:positionH>
          <wp:positionV relativeFrom="paragraph">
            <wp:posOffset>-262255</wp:posOffset>
          </wp:positionV>
          <wp:extent cx="3237230" cy="462915"/>
          <wp:effectExtent l="0" t="0" r="1270" b="13335"/>
          <wp:wrapTight wrapText="bothSides">
            <wp:wrapPolygon>
              <wp:start x="0" y="0"/>
              <wp:lineTo x="0" y="20444"/>
              <wp:lineTo x="21481" y="20444"/>
              <wp:lineTo x="21481" y="0"/>
              <wp:lineTo x="0" y="0"/>
            </wp:wrapPolygon>
          </wp:wrapTight>
          <wp:docPr id="1" name="图片 1" descr="C:\Documents and Settings\Administrator\桌面\111-粤检公司logo.jpg111-粤检公司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C:\Documents and Settings\Administrator\桌面\111-粤检公司logo.jpg111-粤检公司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237230" cy="46291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lang w:val="en-US" w:eastAsia="zh-CN"/>
      </w:rPr>
      <w:t xml:space="preserve">                                                                                                                                       </w:t>
    </w:r>
    <w:r>
      <w:rPr>
        <w:rFonts w:hint="eastAsia" w:ascii="仿宋" w:hAnsi="仿宋" w:eastAsia="仿宋" w:cs="仿宋"/>
        <w:lang w:val="en-US" w:eastAsia="zh-CN"/>
      </w:rPr>
      <w:t xml:space="preserve"> </w:t>
    </w:r>
    <w:r>
      <w:rPr>
        <w:rFonts w:hint="eastAsia" w:asciiTheme="minorEastAsia" w:hAnsiTheme="minorEastAsia" w:eastAsiaTheme="minorEastAsia" w:cstheme="minorEastAsia"/>
        <w:lang w:val="en-US" w:eastAsia="zh-CN"/>
      </w:rPr>
      <w:t>管理编号： GDYJ/QR-36-01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9E06E0"/>
    <w:rsid w:val="00001CB1"/>
    <w:rsid w:val="0000510B"/>
    <w:rsid w:val="0000789C"/>
    <w:rsid w:val="00032D72"/>
    <w:rsid w:val="000349DE"/>
    <w:rsid w:val="0005186C"/>
    <w:rsid w:val="00056212"/>
    <w:rsid w:val="00067036"/>
    <w:rsid w:val="000759C2"/>
    <w:rsid w:val="00075D44"/>
    <w:rsid w:val="000839EC"/>
    <w:rsid w:val="00090B84"/>
    <w:rsid w:val="00095BF0"/>
    <w:rsid w:val="000979D8"/>
    <w:rsid w:val="000A1E71"/>
    <w:rsid w:val="000A5B2A"/>
    <w:rsid w:val="000B0D04"/>
    <w:rsid w:val="000B1F5E"/>
    <w:rsid w:val="000B7842"/>
    <w:rsid w:val="000C53DE"/>
    <w:rsid w:val="000C65D1"/>
    <w:rsid w:val="000D5B49"/>
    <w:rsid w:val="000D6E1C"/>
    <w:rsid w:val="000F2A11"/>
    <w:rsid w:val="00100532"/>
    <w:rsid w:val="0010193B"/>
    <w:rsid w:val="00111E42"/>
    <w:rsid w:val="001231A1"/>
    <w:rsid w:val="00132444"/>
    <w:rsid w:val="00134277"/>
    <w:rsid w:val="001415F1"/>
    <w:rsid w:val="00141A93"/>
    <w:rsid w:val="0015419E"/>
    <w:rsid w:val="001563D2"/>
    <w:rsid w:val="00164669"/>
    <w:rsid w:val="00165606"/>
    <w:rsid w:val="00166927"/>
    <w:rsid w:val="001753E8"/>
    <w:rsid w:val="00181E94"/>
    <w:rsid w:val="00183242"/>
    <w:rsid w:val="001B03C4"/>
    <w:rsid w:val="001B2C14"/>
    <w:rsid w:val="001B3B89"/>
    <w:rsid w:val="001B6F6C"/>
    <w:rsid w:val="001C1F09"/>
    <w:rsid w:val="001C6848"/>
    <w:rsid w:val="001D4A7A"/>
    <w:rsid w:val="001E0EE1"/>
    <w:rsid w:val="001F218E"/>
    <w:rsid w:val="00201661"/>
    <w:rsid w:val="00202BA1"/>
    <w:rsid w:val="00204BFA"/>
    <w:rsid w:val="00205834"/>
    <w:rsid w:val="00215FFE"/>
    <w:rsid w:val="002272B1"/>
    <w:rsid w:val="00227C4D"/>
    <w:rsid w:val="00232789"/>
    <w:rsid w:val="00232DC9"/>
    <w:rsid w:val="0023546F"/>
    <w:rsid w:val="0024105D"/>
    <w:rsid w:val="00252F80"/>
    <w:rsid w:val="002537C6"/>
    <w:rsid w:val="00255AAA"/>
    <w:rsid w:val="002623A9"/>
    <w:rsid w:val="0027611B"/>
    <w:rsid w:val="00290D26"/>
    <w:rsid w:val="002C56AE"/>
    <w:rsid w:val="002E25F7"/>
    <w:rsid w:val="002E3F01"/>
    <w:rsid w:val="002E786C"/>
    <w:rsid w:val="002F0CB4"/>
    <w:rsid w:val="002F1015"/>
    <w:rsid w:val="00320D4E"/>
    <w:rsid w:val="00323974"/>
    <w:rsid w:val="00323C9B"/>
    <w:rsid w:val="0032615B"/>
    <w:rsid w:val="00336405"/>
    <w:rsid w:val="003415DF"/>
    <w:rsid w:val="00352234"/>
    <w:rsid w:val="00352D00"/>
    <w:rsid w:val="00364DC0"/>
    <w:rsid w:val="0037595B"/>
    <w:rsid w:val="00391BFA"/>
    <w:rsid w:val="003A100B"/>
    <w:rsid w:val="003A1844"/>
    <w:rsid w:val="003A457D"/>
    <w:rsid w:val="003A5828"/>
    <w:rsid w:val="003B14A6"/>
    <w:rsid w:val="003B6F61"/>
    <w:rsid w:val="003B730E"/>
    <w:rsid w:val="003D0187"/>
    <w:rsid w:val="003D2C8D"/>
    <w:rsid w:val="003D7987"/>
    <w:rsid w:val="003E4254"/>
    <w:rsid w:val="003E723F"/>
    <w:rsid w:val="003E7BDC"/>
    <w:rsid w:val="003F4448"/>
    <w:rsid w:val="00402B23"/>
    <w:rsid w:val="00407988"/>
    <w:rsid w:val="00420DA2"/>
    <w:rsid w:val="00420F7B"/>
    <w:rsid w:val="00431901"/>
    <w:rsid w:val="00436545"/>
    <w:rsid w:val="00436DCB"/>
    <w:rsid w:val="00490EB3"/>
    <w:rsid w:val="004918C8"/>
    <w:rsid w:val="004A1528"/>
    <w:rsid w:val="004A3407"/>
    <w:rsid w:val="004A7919"/>
    <w:rsid w:val="004C2769"/>
    <w:rsid w:val="004D1A06"/>
    <w:rsid w:val="004D2CCC"/>
    <w:rsid w:val="004D78BD"/>
    <w:rsid w:val="004E0D18"/>
    <w:rsid w:val="004E1911"/>
    <w:rsid w:val="004F19BF"/>
    <w:rsid w:val="004F398D"/>
    <w:rsid w:val="00500ADE"/>
    <w:rsid w:val="005219EC"/>
    <w:rsid w:val="00533FDE"/>
    <w:rsid w:val="005421CB"/>
    <w:rsid w:val="00543B59"/>
    <w:rsid w:val="005512C4"/>
    <w:rsid w:val="0056607B"/>
    <w:rsid w:val="00570FDC"/>
    <w:rsid w:val="00584D35"/>
    <w:rsid w:val="005867CF"/>
    <w:rsid w:val="00587102"/>
    <w:rsid w:val="00591440"/>
    <w:rsid w:val="00595B2D"/>
    <w:rsid w:val="005B5ECE"/>
    <w:rsid w:val="005C775F"/>
    <w:rsid w:val="005D1D27"/>
    <w:rsid w:val="005E3E63"/>
    <w:rsid w:val="005E450D"/>
    <w:rsid w:val="005F40D5"/>
    <w:rsid w:val="006136B9"/>
    <w:rsid w:val="006171F8"/>
    <w:rsid w:val="00621509"/>
    <w:rsid w:val="00623379"/>
    <w:rsid w:val="0062585A"/>
    <w:rsid w:val="006340ED"/>
    <w:rsid w:val="00635ABB"/>
    <w:rsid w:val="00640A48"/>
    <w:rsid w:val="00650E22"/>
    <w:rsid w:val="006515B7"/>
    <w:rsid w:val="00657E7E"/>
    <w:rsid w:val="00661C03"/>
    <w:rsid w:val="00662869"/>
    <w:rsid w:val="00662AB1"/>
    <w:rsid w:val="006A0D0E"/>
    <w:rsid w:val="006A34DC"/>
    <w:rsid w:val="006A69BF"/>
    <w:rsid w:val="006B0A7C"/>
    <w:rsid w:val="006B6694"/>
    <w:rsid w:val="006C529D"/>
    <w:rsid w:val="006D174F"/>
    <w:rsid w:val="006D65F8"/>
    <w:rsid w:val="006D761B"/>
    <w:rsid w:val="006E2827"/>
    <w:rsid w:val="006E62F3"/>
    <w:rsid w:val="006F257A"/>
    <w:rsid w:val="006F4D20"/>
    <w:rsid w:val="00703C97"/>
    <w:rsid w:val="00704BBA"/>
    <w:rsid w:val="00704DAB"/>
    <w:rsid w:val="007058C1"/>
    <w:rsid w:val="00712C3A"/>
    <w:rsid w:val="00722A01"/>
    <w:rsid w:val="0072465C"/>
    <w:rsid w:val="00725322"/>
    <w:rsid w:val="007346BE"/>
    <w:rsid w:val="00734DA2"/>
    <w:rsid w:val="007411B9"/>
    <w:rsid w:val="00742FEE"/>
    <w:rsid w:val="00752B2B"/>
    <w:rsid w:val="00757BAD"/>
    <w:rsid w:val="00757D6E"/>
    <w:rsid w:val="00765B9D"/>
    <w:rsid w:val="00773517"/>
    <w:rsid w:val="0077601F"/>
    <w:rsid w:val="00777EB2"/>
    <w:rsid w:val="007801AA"/>
    <w:rsid w:val="007877FC"/>
    <w:rsid w:val="007A3A7B"/>
    <w:rsid w:val="007A49FB"/>
    <w:rsid w:val="007A5E14"/>
    <w:rsid w:val="007A6289"/>
    <w:rsid w:val="007B4853"/>
    <w:rsid w:val="007C3E07"/>
    <w:rsid w:val="007D6DCB"/>
    <w:rsid w:val="007E45E4"/>
    <w:rsid w:val="007F0FAE"/>
    <w:rsid w:val="00800B77"/>
    <w:rsid w:val="00806DBD"/>
    <w:rsid w:val="00812200"/>
    <w:rsid w:val="00812BC2"/>
    <w:rsid w:val="00815D20"/>
    <w:rsid w:val="00834E1B"/>
    <w:rsid w:val="0083583E"/>
    <w:rsid w:val="0084691A"/>
    <w:rsid w:val="0085024F"/>
    <w:rsid w:val="00851A48"/>
    <w:rsid w:val="00853639"/>
    <w:rsid w:val="008569A9"/>
    <w:rsid w:val="00863914"/>
    <w:rsid w:val="00864C14"/>
    <w:rsid w:val="008841BA"/>
    <w:rsid w:val="00890A0E"/>
    <w:rsid w:val="00890FFF"/>
    <w:rsid w:val="008A3175"/>
    <w:rsid w:val="008A5060"/>
    <w:rsid w:val="008A601E"/>
    <w:rsid w:val="008C2C90"/>
    <w:rsid w:val="008D2043"/>
    <w:rsid w:val="008D267D"/>
    <w:rsid w:val="008E13EC"/>
    <w:rsid w:val="008E5DBC"/>
    <w:rsid w:val="008E6919"/>
    <w:rsid w:val="008F7B0C"/>
    <w:rsid w:val="00901899"/>
    <w:rsid w:val="00913350"/>
    <w:rsid w:val="0092020D"/>
    <w:rsid w:val="00923ABD"/>
    <w:rsid w:val="00925452"/>
    <w:rsid w:val="0093248C"/>
    <w:rsid w:val="0093795F"/>
    <w:rsid w:val="009445F5"/>
    <w:rsid w:val="009631FC"/>
    <w:rsid w:val="0098267E"/>
    <w:rsid w:val="00985F24"/>
    <w:rsid w:val="00994C93"/>
    <w:rsid w:val="009A44C5"/>
    <w:rsid w:val="009A4CA1"/>
    <w:rsid w:val="009A55BF"/>
    <w:rsid w:val="009B3031"/>
    <w:rsid w:val="009B4896"/>
    <w:rsid w:val="009C7B34"/>
    <w:rsid w:val="009D11E6"/>
    <w:rsid w:val="009E06E0"/>
    <w:rsid w:val="009E2D54"/>
    <w:rsid w:val="009F070E"/>
    <w:rsid w:val="009F1517"/>
    <w:rsid w:val="00A02219"/>
    <w:rsid w:val="00A0487B"/>
    <w:rsid w:val="00A14BB8"/>
    <w:rsid w:val="00A15FE8"/>
    <w:rsid w:val="00A23565"/>
    <w:rsid w:val="00A23871"/>
    <w:rsid w:val="00A32085"/>
    <w:rsid w:val="00A423A4"/>
    <w:rsid w:val="00A426D5"/>
    <w:rsid w:val="00A438BE"/>
    <w:rsid w:val="00A53237"/>
    <w:rsid w:val="00A54664"/>
    <w:rsid w:val="00A61ACC"/>
    <w:rsid w:val="00A644C7"/>
    <w:rsid w:val="00A650E5"/>
    <w:rsid w:val="00A7553B"/>
    <w:rsid w:val="00A75AFB"/>
    <w:rsid w:val="00A847FB"/>
    <w:rsid w:val="00AA00DD"/>
    <w:rsid w:val="00AA05B1"/>
    <w:rsid w:val="00AA5298"/>
    <w:rsid w:val="00AA72CD"/>
    <w:rsid w:val="00AC0C20"/>
    <w:rsid w:val="00AC477D"/>
    <w:rsid w:val="00AD0F4F"/>
    <w:rsid w:val="00AE2807"/>
    <w:rsid w:val="00AE6EBA"/>
    <w:rsid w:val="00AF4E6F"/>
    <w:rsid w:val="00B0588E"/>
    <w:rsid w:val="00B07E4E"/>
    <w:rsid w:val="00B52DBE"/>
    <w:rsid w:val="00B64047"/>
    <w:rsid w:val="00B665AC"/>
    <w:rsid w:val="00B66B06"/>
    <w:rsid w:val="00B732F7"/>
    <w:rsid w:val="00B7764C"/>
    <w:rsid w:val="00B87F84"/>
    <w:rsid w:val="00B93799"/>
    <w:rsid w:val="00B937C8"/>
    <w:rsid w:val="00BB27AC"/>
    <w:rsid w:val="00BC4D11"/>
    <w:rsid w:val="00BD3CDE"/>
    <w:rsid w:val="00BD6B57"/>
    <w:rsid w:val="00BF4EF9"/>
    <w:rsid w:val="00BF52CB"/>
    <w:rsid w:val="00C03D94"/>
    <w:rsid w:val="00C178F8"/>
    <w:rsid w:val="00C217C5"/>
    <w:rsid w:val="00C517A6"/>
    <w:rsid w:val="00C6009C"/>
    <w:rsid w:val="00C63E4E"/>
    <w:rsid w:val="00C66940"/>
    <w:rsid w:val="00C85243"/>
    <w:rsid w:val="00CA10A2"/>
    <w:rsid w:val="00CB4C35"/>
    <w:rsid w:val="00CB6F1C"/>
    <w:rsid w:val="00CD12FF"/>
    <w:rsid w:val="00CD38ED"/>
    <w:rsid w:val="00CE0205"/>
    <w:rsid w:val="00CE1EDB"/>
    <w:rsid w:val="00CE7B97"/>
    <w:rsid w:val="00D043FB"/>
    <w:rsid w:val="00D07F1F"/>
    <w:rsid w:val="00D16692"/>
    <w:rsid w:val="00D2475B"/>
    <w:rsid w:val="00D31B67"/>
    <w:rsid w:val="00D46E2E"/>
    <w:rsid w:val="00D51EAD"/>
    <w:rsid w:val="00D55E9D"/>
    <w:rsid w:val="00D56EF3"/>
    <w:rsid w:val="00D626D1"/>
    <w:rsid w:val="00D714FB"/>
    <w:rsid w:val="00D76AF2"/>
    <w:rsid w:val="00D91174"/>
    <w:rsid w:val="00DA0A88"/>
    <w:rsid w:val="00DA4DFA"/>
    <w:rsid w:val="00DB116D"/>
    <w:rsid w:val="00DD2130"/>
    <w:rsid w:val="00DD6F59"/>
    <w:rsid w:val="00DE49C4"/>
    <w:rsid w:val="00DF4B33"/>
    <w:rsid w:val="00DF72CA"/>
    <w:rsid w:val="00E06A45"/>
    <w:rsid w:val="00E06C1F"/>
    <w:rsid w:val="00E07C98"/>
    <w:rsid w:val="00E16415"/>
    <w:rsid w:val="00E16B79"/>
    <w:rsid w:val="00E22465"/>
    <w:rsid w:val="00E2366B"/>
    <w:rsid w:val="00E23E66"/>
    <w:rsid w:val="00E26A1A"/>
    <w:rsid w:val="00E30E3F"/>
    <w:rsid w:val="00E55442"/>
    <w:rsid w:val="00E5761D"/>
    <w:rsid w:val="00E63EB4"/>
    <w:rsid w:val="00E70D4E"/>
    <w:rsid w:val="00E70E24"/>
    <w:rsid w:val="00E84C35"/>
    <w:rsid w:val="00E916BA"/>
    <w:rsid w:val="00E91B81"/>
    <w:rsid w:val="00E94E70"/>
    <w:rsid w:val="00E96026"/>
    <w:rsid w:val="00EA48DE"/>
    <w:rsid w:val="00EA4B93"/>
    <w:rsid w:val="00EA4E36"/>
    <w:rsid w:val="00EB5EC8"/>
    <w:rsid w:val="00EC7296"/>
    <w:rsid w:val="00ED5005"/>
    <w:rsid w:val="00EE30DD"/>
    <w:rsid w:val="00EE5739"/>
    <w:rsid w:val="00EF036A"/>
    <w:rsid w:val="00EF08B1"/>
    <w:rsid w:val="00EF704A"/>
    <w:rsid w:val="00F068D8"/>
    <w:rsid w:val="00F269A4"/>
    <w:rsid w:val="00F405E8"/>
    <w:rsid w:val="00F452B3"/>
    <w:rsid w:val="00F518B1"/>
    <w:rsid w:val="00F557EA"/>
    <w:rsid w:val="00F639F5"/>
    <w:rsid w:val="00F71F54"/>
    <w:rsid w:val="00F73A00"/>
    <w:rsid w:val="00F73C1F"/>
    <w:rsid w:val="00F81783"/>
    <w:rsid w:val="00F82505"/>
    <w:rsid w:val="00F92992"/>
    <w:rsid w:val="00FA1BFC"/>
    <w:rsid w:val="00FA2838"/>
    <w:rsid w:val="00FA6A0E"/>
    <w:rsid w:val="00FC0C5F"/>
    <w:rsid w:val="00FC0F93"/>
    <w:rsid w:val="00FD56AE"/>
    <w:rsid w:val="00FD5725"/>
    <w:rsid w:val="00FE4FC7"/>
    <w:rsid w:val="00FE55F6"/>
    <w:rsid w:val="034616B1"/>
    <w:rsid w:val="1304174B"/>
    <w:rsid w:val="13F52CE2"/>
    <w:rsid w:val="33B65532"/>
    <w:rsid w:val="35427442"/>
    <w:rsid w:val="374107E4"/>
    <w:rsid w:val="399B5948"/>
    <w:rsid w:val="3A001009"/>
    <w:rsid w:val="400A4DBF"/>
    <w:rsid w:val="43721615"/>
    <w:rsid w:val="44D4021B"/>
    <w:rsid w:val="477362C8"/>
    <w:rsid w:val="48215DCF"/>
    <w:rsid w:val="4B4A1B31"/>
    <w:rsid w:val="4E88274B"/>
    <w:rsid w:val="507942D2"/>
    <w:rsid w:val="572D607F"/>
    <w:rsid w:val="5C1D3FA9"/>
    <w:rsid w:val="5FED5F98"/>
    <w:rsid w:val="6A815438"/>
    <w:rsid w:val="7ABF2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iPriority="99" w:semiHidden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2"/>
    <w:qFormat/>
    <w:uiPriority w:val="0"/>
    <w:pPr>
      <w:spacing w:line="300" w:lineRule="auto"/>
      <w:ind w:firstLine="420" w:firstLineChars="200"/>
    </w:pPr>
    <w:rPr>
      <w:rFonts w:ascii="宋体" w:hAnsi="宋体" w:cs="Times New Roman"/>
      <w:szCs w:val="24"/>
    </w:rPr>
  </w:style>
  <w:style w:type="paragraph" w:styleId="3">
    <w:name w:val="Body Text Indent 2"/>
    <w:basedOn w:val="1"/>
    <w:link w:val="13"/>
    <w:unhideWhenUsed/>
    <w:qFormat/>
    <w:uiPriority w:val="99"/>
    <w:pPr>
      <w:spacing w:after="120" w:line="480" w:lineRule="auto"/>
      <w:ind w:left="420" w:leftChars="20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列出段落1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6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4"/>
    <w:semiHidden/>
    <w:qFormat/>
    <w:uiPriority w:val="99"/>
    <w:rPr>
      <w:sz w:val="18"/>
      <w:szCs w:val="18"/>
    </w:rPr>
  </w:style>
  <w:style w:type="character" w:customStyle="1" w:styleId="12">
    <w:name w:val="正文文本缩进 Char"/>
    <w:basedOn w:val="6"/>
    <w:link w:val="2"/>
    <w:qFormat/>
    <w:uiPriority w:val="0"/>
    <w:rPr>
      <w:rFonts w:ascii="宋体" w:hAnsi="宋体" w:eastAsia="宋体" w:cs="Times New Roman"/>
      <w:szCs w:val="24"/>
    </w:rPr>
  </w:style>
  <w:style w:type="character" w:customStyle="1" w:styleId="13">
    <w:name w:val="正文文本缩进 2 Char"/>
    <w:basedOn w:val="6"/>
    <w:link w:val="3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53D2ECE-F9E3-46FE-A074-DF23B6EF94C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236</Words>
  <Characters>1349</Characters>
  <Lines>11</Lines>
  <Paragraphs>3</Paragraphs>
  <ScaleCrop>false</ScaleCrop>
  <LinksUpToDate>false</LinksUpToDate>
  <CharactersWithSpaces>1582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2016-05-17T06:13:00Z</dcterms:created>
  <dc:creator>王</dc:creator>
  <cp:lastModifiedBy>Administrator</cp:lastModifiedBy>
  <cp:lastPrinted>2017-03-17T07:04:00Z</cp:lastPrinted>
  <dcterms:modified xsi:type="dcterms:W3CDTF">2017-10-14T08:49:55Z</dcterms:modified>
  <dc:title>广东粤检工程质量检测有限公司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